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2C3E" w14:textId="77777777" w:rsidR="002F1AF9" w:rsidRPr="002F1AF9" w:rsidRDefault="002F1AF9" w:rsidP="002F1AF9">
      <w:pPr>
        <w:spacing w:line="240" w:lineRule="auto"/>
        <w:jc w:val="center"/>
        <w:rPr>
          <w:b/>
          <w:bCs/>
        </w:rPr>
      </w:pPr>
      <w:r w:rsidRPr="002F1AF9">
        <w:rPr>
          <w:b/>
          <w:bCs/>
        </w:rPr>
        <w:t>Ogłoszenie</w:t>
      </w:r>
    </w:p>
    <w:p w14:paraId="0F7A047E" w14:textId="5124DB03" w:rsidR="002F1AF9" w:rsidRPr="002F1AF9" w:rsidRDefault="002F1AF9" w:rsidP="002F1AF9">
      <w:pPr>
        <w:spacing w:line="240" w:lineRule="auto"/>
        <w:jc w:val="center"/>
        <w:rPr>
          <w:b/>
          <w:bCs/>
        </w:rPr>
      </w:pPr>
      <w:r w:rsidRPr="002F1AF9">
        <w:rPr>
          <w:b/>
          <w:bCs/>
        </w:rPr>
        <w:t>Burmistrza Szczebrzeszyna</w:t>
      </w:r>
    </w:p>
    <w:p w14:paraId="570B1191" w14:textId="77777777" w:rsidR="002F1AF9" w:rsidRPr="002F1AF9" w:rsidRDefault="002F1AF9" w:rsidP="002F1AF9">
      <w:pPr>
        <w:spacing w:line="240" w:lineRule="auto"/>
        <w:jc w:val="center"/>
        <w:rPr>
          <w:b/>
          <w:bCs/>
        </w:rPr>
      </w:pPr>
      <w:r w:rsidRPr="002F1AF9">
        <w:rPr>
          <w:b/>
          <w:bCs/>
        </w:rPr>
        <w:t>z dnia 19 października 2023r.</w:t>
      </w:r>
    </w:p>
    <w:p w14:paraId="441CDDF3" w14:textId="77777777" w:rsidR="002F1AF9" w:rsidRPr="002F1AF9" w:rsidRDefault="002F1AF9" w:rsidP="002F1AF9">
      <w:pPr>
        <w:spacing w:line="276" w:lineRule="auto"/>
        <w:jc w:val="center"/>
        <w:rPr>
          <w:b/>
          <w:bCs/>
        </w:rPr>
      </w:pPr>
    </w:p>
    <w:p w14:paraId="5EADBF91" w14:textId="77777777" w:rsidR="002F1AF9" w:rsidRPr="002F1AF9" w:rsidRDefault="002F1AF9" w:rsidP="002F1AF9">
      <w:pPr>
        <w:spacing w:line="276" w:lineRule="auto"/>
        <w:rPr>
          <w:b/>
          <w:bCs/>
        </w:rPr>
      </w:pPr>
      <w:r w:rsidRPr="002F1AF9">
        <w:rPr>
          <w:b/>
          <w:bCs/>
        </w:rPr>
        <w:t>o rozpoczęciu naboru propozycji przedsięwzięć rewitalizacyjnych w związku z opracowywaniem Gminnego Programu Rewitalizacji dla miasta i gminy Szczebrzeszyn</w:t>
      </w:r>
    </w:p>
    <w:p w14:paraId="4A9AF9FD" w14:textId="77777777" w:rsidR="002F1AF9" w:rsidRDefault="002F1AF9" w:rsidP="002F1AF9">
      <w:pPr>
        <w:spacing w:line="276" w:lineRule="auto"/>
      </w:pPr>
      <w:r>
        <w:t>W związku z Uchwałą nr XXXIV/429/2023 Rady Miejskiej w Szczebrzeszynie z dnia 28 czerwca 2023r w sprawie przystąpienia do sporządzenia Gminnego Programu Rewitalizacji dla miasta i gminy Szczebrzeszyn, Burmistrz Szczebrzeszyna ogłasza nabór propozycji przedsięwzięć do ujęcia w Gminnym Programie Rewitalizacji (GPR).</w:t>
      </w:r>
    </w:p>
    <w:p w14:paraId="3675305C" w14:textId="77777777" w:rsidR="002F1AF9" w:rsidRDefault="002F1AF9" w:rsidP="002F1AF9">
      <w:pPr>
        <w:spacing w:line="276" w:lineRule="auto"/>
      </w:pPr>
      <w:r>
        <w:t>Zgodnie z art. 15 ust. 2 ustawy z dnia 9 października 2015r. o rewitalizacji w GPR umieszcza się również przedsięwzięcia zaproponowane i realizowane przez podmioty prywatne, o ile wyrażą taką chęć. Zapraszamy więc interesariuszy procesu rewitalizacji (mieszkańców w tym przede wszystkim mieszkańców obszaru rewitalizacji, właścicieli, użytkowników wieczystych nieruchomości, podmioty zarządzające nieruchomościami znajdującymi się na obszarze rewitalizacji, podmioty prowadzące lub zamierzające prowadzić na obszarze gminy działalność gospodarczą lub społeczną, w tym organizacje pozarządowe i grupy nieformalne, jednostki samorządu terytorialnego oraz ich jednostki organizacyjne, organy władzy publicznej a także inne podmioty realizujące na obszarze rewitalizacji uprawnienia Skarbu Państwa)  do składania propozycji przedsięwzięć i aktywnego włączania się w proces tworzenia GPR.</w:t>
      </w:r>
    </w:p>
    <w:p w14:paraId="48CCFDE8" w14:textId="02847DAA" w:rsidR="002F1AF9" w:rsidRDefault="002F1AF9" w:rsidP="002F1AF9">
      <w:pPr>
        <w:pStyle w:val="Akapitzlist"/>
        <w:numPr>
          <w:ilvl w:val="0"/>
          <w:numId w:val="3"/>
        </w:numPr>
        <w:spacing w:line="276" w:lineRule="auto"/>
      </w:pPr>
      <w:r>
        <w:t>Propozycje przedsięwzięć powinny być wskazane do realizacji na obszarze rewitalizacji wyznaczonym uchwałą nr XXXII/406/2023 Rady Miejskiej w Szczebrzeszynie z dnia 26 kwietnia 2023r. w sprawie wyznaczenia obszaru zdegradowanego i obszaru rewitalizacji na terenie miasta i gminy Szczebrzeszyn (Dz. Urz. Woj. Lub. z 2023r. poz. 3466), tj. dla następujących podobszarów:</w:t>
      </w:r>
    </w:p>
    <w:p w14:paraId="7B3587DE" w14:textId="3B76FB36" w:rsidR="002F1AF9" w:rsidRPr="002F1AF9" w:rsidRDefault="002F1AF9" w:rsidP="002F1AF9">
      <w:pPr>
        <w:pStyle w:val="Akapitzlist"/>
        <w:numPr>
          <w:ilvl w:val="0"/>
          <w:numId w:val="1"/>
        </w:numPr>
        <w:spacing w:line="276" w:lineRule="auto"/>
      </w:pPr>
      <w:r w:rsidRPr="002F1AF9">
        <w:t>Osiedle Szczebrzeszyn,</w:t>
      </w:r>
    </w:p>
    <w:p w14:paraId="4FAA40A4" w14:textId="0FC52537" w:rsidR="002F1AF9" w:rsidRPr="002F1AF9" w:rsidRDefault="002F1AF9" w:rsidP="002F1AF9">
      <w:pPr>
        <w:pStyle w:val="Akapitzlist"/>
        <w:numPr>
          <w:ilvl w:val="0"/>
          <w:numId w:val="1"/>
        </w:numPr>
        <w:spacing w:line="276" w:lineRule="auto"/>
      </w:pPr>
      <w:r w:rsidRPr="002F1AF9">
        <w:t>Przedmieście Zamojskie.</w:t>
      </w:r>
    </w:p>
    <w:p w14:paraId="517EAA1F" w14:textId="7EAF4DFE" w:rsidR="002F1AF9" w:rsidRDefault="002F1AF9" w:rsidP="002F1AF9">
      <w:pPr>
        <w:pStyle w:val="Akapitzlist"/>
        <w:numPr>
          <w:ilvl w:val="0"/>
          <w:numId w:val="3"/>
        </w:numPr>
        <w:spacing w:line="276" w:lineRule="auto"/>
      </w:pPr>
      <w:r>
        <w:t xml:space="preserve">Mapy przedstawiające granice powyższych podobszarów znajdują się na stronie internetowej Urzędu pod adresem: https://bip.szczebrzeszyn.pl w zakładce Miasto i Gmina / Rewitalizacja. istnieje również możliwość zapoznania się z mapami poprzez Mapę Systemu Informacji Przestrzennej która  znajduje się na stronie www.szczebrzeszyn.pl w zakładce e-Mapa. Z mapami można także zapoznać się w siedzibie Urzędu, w godzinach jego pracy, pok. nr 30 lub pok. nr 7. </w:t>
      </w:r>
    </w:p>
    <w:p w14:paraId="0351393D" w14:textId="44985BF6" w:rsidR="002F1AF9" w:rsidRDefault="002F1AF9" w:rsidP="002F1AF9">
      <w:pPr>
        <w:pStyle w:val="Akapitzlist"/>
        <w:numPr>
          <w:ilvl w:val="0"/>
          <w:numId w:val="3"/>
        </w:numPr>
        <w:spacing w:line="276" w:lineRule="auto"/>
      </w:pPr>
      <w:r>
        <w:t xml:space="preserve">Do GPR mogą być również zgłaszane przedsięwzięcia, które będą realizowane poza obszarem rewitalizacji , jeżeli wynika to z ich specyfiki i służą one realizacji celów i kierunków działań GPR. Zgłoszenia takich przedsięwzięć  wymagają uzasadnienia ma formularzu zgłoszenia. </w:t>
      </w:r>
    </w:p>
    <w:p w14:paraId="5E0D81B2" w14:textId="5B63C2E8" w:rsidR="002F1AF9" w:rsidRDefault="002F1AF9" w:rsidP="002F1AF9">
      <w:pPr>
        <w:pStyle w:val="Akapitzlist"/>
        <w:numPr>
          <w:ilvl w:val="0"/>
          <w:numId w:val="3"/>
        </w:numPr>
        <w:spacing w:line="276" w:lineRule="auto"/>
      </w:pPr>
      <w:r>
        <w:t xml:space="preserve">Zgłaszane przedsięwzięcia mogą dotyczyć zarówno działań o charakterze inwestycyjnym (remonty, modernizacje, zagospodarowanie przestrzeni) jak i w sferze społecznej (np. zwiększanie spójności społecznej, zaspokajanie potrzeb rynku pracy, w sferze kulturalnej; wsparcie/ działania dedykowane określonym grupom społecznym). </w:t>
      </w:r>
    </w:p>
    <w:p w14:paraId="47356DC5" w14:textId="6D8390BA" w:rsidR="002F1AF9" w:rsidRDefault="002F1AF9" w:rsidP="002F1AF9">
      <w:pPr>
        <w:pStyle w:val="Akapitzlist"/>
        <w:numPr>
          <w:ilvl w:val="0"/>
          <w:numId w:val="3"/>
        </w:numPr>
        <w:spacing w:line="276" w:lineRule="auto"/>
      </w:pPr>
      <w:r>
        <w:lastRenderedPageBreak/>
        <w:t xml:space="preserve">Projekty przedsięwzięć powinny zostać przygotowane na bazie formularza dostępnego na stronie internetowej Urzędu pod adresem: https://bip.szczebrzeszyn.pl w zakładce Miasto i Gmina / Rewitalizacja. Druki formularza dostępne są również w siedzibie Urzędu. </w:t>
      </w:r>
    </w:p>
    <w:p w14:paraId="67C102D1" w14:textId="6314B0F6" w:rsidR="002F1AF9" w:rsidRDefault="002F1AF9" w:rsidP="002F1AF9">
      <w:pPr>
        <w:pStyle w:val="Akapitzlist"/>
        <w:numPr>
          <w:ilvl w:val="0"/>
          <w:numId w:val="3"/>
        </w:numPr>
        <w:spacing w:line="276" w:lineRule="auto"/>
      </w:pPr>
      <w:r>
        <w:t>Projekty przedsięwzięć można składać w terminie do 10 listopada 2023r.:</w:t>
      </w:r>
    </w:p>
    <w:p w14:paraId="72960D79" w14:textId="40B8C674" w:rsidR="002F1AF9" w:rsidRDefault="002F1AF9" w:rsidP="002F1AF9">
      <w:pPr>
        <w:pStyle w:val="Akapitzlist"/>
        <w:numPr>
          <w:ilvl w:val="0"/>
          <w:numId w:val="6"/>
        </w:numPr>
        <w:spacing w:line="276" w:lineRule="auto"/>
      </w:pPr>
      <w:r>
        <w:t xml:space="preserve">w formie pisemnej poprzez wypełnienie formularza i dostarczenie drogą korespondencyjną na adres: Urząd Miejski w Szczebrzeszynie, Plac Tadeusza Kościuszki 1, 22-460 Szczebrzeszyn lub dostarczenie osobiście do siedziby Urzędu Miejskiego w Szczebrzeszynie, pok. nr 12 – Sekretariat. </w:t>
      </w:r>
    </w:p>
    <w:p w14:paraId="018FDD56" w14:textId="40CF15AB" w:rsidR="002F1AF9" w:rsidRDefault="002F1AF9" w:rsidP="002F1AF9">
      <w:pPr>
        <w:pStyle w:val="Akapitzlist"/>
        <w:numPr>
          <w:ilvl w:val="0"/>
          <w:numId w:val="6"/>
        </w:numPr>
        <w:spacing w:line="276" w:lineRule="auto"/>
      </w:pPr>
      <w:r>
        <w:t>w formie elektronicznej, poprzez wypełnienie formularza i przesłanie za pomocą poczty elektronicznej na adres e-mailowy: um@szczebrzeszyn.pl.</w:t>
      </w:r>
    </w:p>
    <w:p w14:paraId="072AE1D2" w14:textId="47F50DAA" w:rsidR="002F1AF9" w:rsidRDefault="002F1AF9" w:rsidP="002F1AF9">
      <w:pPr>
        <w:pStyle w:val="Akapitzlist"/>
        <w:numPr>
          <w:ilvl w:val="0"/>
          <w:numId w:val="8"/>
        </w:numPr>
        <w:spacing w:line="276" w:lineRule="auto"/>
      </w:pPr>
      <w:r>
        <w:t xml:space="preserve">Do każdego zgłaszanego przedsięwzięcia rewitalizacyjnego należy wypełnić odrębny formularz zgłoszenia. </w:t>
      </w:r>
    </w:p>
    <w:p w14:paraId="1325E3E6" w14:textId="2DF7EF42" w:rsidR="002F1AF9" w:rsidRDefault="002F1AF9" w:rsidP="002F1AF9">
      <w:pPr>
        <w:pStyle w:val="Akapitzlist"/>
        <w:numPr>
          <w:ilvl w:val="0"/>
          <w:numId w:val="8"/>
        </w:numPr>
        <w:spacing w:line="276" w:lineRule="auto"/>
      </w:pPr>
      <w:r>
        <w:t xml:space="preserve">Formularze zgłoszeń będą przedmiotem analizy i oceny merytorycznej oraz formalnej. W przypadku pozytywnej oceny, stanowić będą formalną podstawę uwzględnienia projektu w GPR. </w:t>
      </w:r>
    </w:p>
    <w:p w14:paraId="2FA4ACC9" w14:textId="77777777" w:rsidR="002F1AF9" w:rsidRDefault="002F1AF9" w:rsidP="002F1AF9">
      <w:pPr>
        <w:spacing w:line="276" w:lineRule="auto"/>
      </w:pPr>
    </w:p>
    <w:p w14:paraId="5B855C05" w14:textId="77777777" w:rsidR="002F1AF9" w:rsidRDefault="002F1AF9" w:rsidP="002F1AF9">
      <w:pPr>
        <w:spacing w:line="276" w:lineRule="auto"/>
        <w:jc w:val="right"/>
      </w:pPr>
      <w:r>
        <w:t>Burmistrz Szczebrzeszyna</w:t>
      </w:r>
    </w:p>
    <w:p w14:paraId="4621C949" w14:textId="26280878" w:rsidR="00C6096C" w:rsidRDefault="002F1AF9" w:rsidP="002F1AF9">
      <w:pPr>
        <w:spacing w:line="276" w:lineRule="auto"/>
        <w:jc w:val="right"/>
      </w:pPr>
      <w:r>
        <w:t>/Henryk Matej/</w:t>
      </w:r>
    </w:p>
    <w:sectPr w:rsidR="00C6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E5E"/>
    <w:multiLevelType w:val="hybridMultilevel"/>
    <w:tmpl w:val="B57E4F9C"/>
    <w:lvl w:ilvl="0" w:tplc="BBDA5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F4B"/>
    <w:multiLevelType w:val="hybridMultilevel"/>
    <w:tmpl w:val="3A90213C"/>
    <w:lvl w:ilvl="0" w:tplc="CC9635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40C5"/>
    <w:multiLevelType w:val="hybridMultilevel"/>
    <w:tmpl w:val="35D0EBA0"/>
    <w:lvl w:ilvl="0" w:tplc="C4DA66F4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2D87"/>
    <w:multiLevelType w:val="hybridMultilevel"/>
    <w:tmpl w:val="92E4D24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2AB3998"/>
    <w:multiLevelType w:val="hybridMultilevel"/>
    <w:tmpl w:val="8C369A86"/>
    <w:lvl w:ilvl="0" w:tplc="07FC9C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63E66"/>
    <w:multiLevelType w:val="hybridMultilevel"/>
    <w:tmpl w:val="0344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3EFA"/>
    <w:multiLevelType w:val="hybridMultilevel"/>
    <w:tmpl w:val="1504814C"/>
    <w:lvl w:ilvl="0" w:tplc="CE087E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52506"/>
    <w:multiLevelType w:val="hybridMultilevel"/>
    <w:tmpl w:val="FBCE9C8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3012615">
    <w:abstractNumId w:val="7"/>
  </w:num>
  <w:num w:numId="2" w16cid:durableId="44909507">
    <w:abstractNumId w:val="2"/>
  </w:num>
  <w:num w:numId="3" w16cid:durableId="41636682">
    <w:abstractNumId w:val="1"/>
  </w:num>
  <w:num w:numId="4" w16cid:durableId="1435125303">
    <w:abstractNumId w:val="0"/>
  </w:num>
  <w:num w:numId="5" w16cid:durableId="130097085">
    <w:abstractNumId w:val="5"/>
  </w:num>
  <w:num w:numId="6" w16cid:durableId="311445795">
    <w:abstractNumId w:val="3"/>
  </w:num>
  <w:num w:numId="7" w16cid:durableId="1812481978">
    <w:abstractNumId w:val="6"/>
  </w:num>
  <w:num w:numId="8" w16cid:durableId="1243485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F9"/>
    <w:rsid w:val="002F1AF9"/>
    <w:rsid w:val="00C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845"/>
  <w15:chartTrackingRefBased/>
  <w15:docId w15:val="{B2826C7C-E4CD-4C14-B003-C07F8E3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Bizior</dc:creator>
  <cp:keywords/>
  <dc:description/>
  <cp:lastModifiedBy>Grzegorz Bizior</cp:lastModifiedBy>
  <cp:revision>1</cp:revision>
  <dcterms:created xsi:type="dcterms:W3CDTF">2023-10-19T09:36:00Z</dcterms:created>
  <dcterms:modified xsi:type="dcterms:W3CDTF">2023-10-19T09:42:00Z</dcterms:modified>
</cp:coreProperties>
</file>